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C6" w:rsidRPr="00A418C6" w:rsidRDefault="00652C57" w:rsidP="00CA1F37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-36195</wp:posOffset>
            </wp:positionV>
            <wp:extent cx="449580" cy="466725"/>
            <wp:effectExtent l="19050" t="0" r="7620" b="0"/>
            <wp:wrapNone/>
            <wp:docPr id="5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ge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18C6" w:rsidRPr="00A418C6">
        <w:rPr>
          <w:rFonts w:ascii="Times New Roman" w:hAnsi="Times New Roman" w:cs="Times New Roman"/>
          <w:b/>
        </w:rPr>
        <w:t>Учреждение образования</w:t>
      </w:r>
    </w:p>
    <w:p w:rsidR="00A418C6" w:rsidRDefault="00A418C6" w:rsidP="00A41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18C6">
        <w:rPr>
          <w:rFonts w:ascii="Times New Roman" w:hAnsi="Times New Roman" w:cs="Times New Roman"/>
          <w:b/>
        </w:rPr>
        <w:t>«Белорусский государственный технологический университет»</w:t>
      </w:r>
    </w:p>
    <w:p w:rsidR="00867320" w:rsidRDefault="00867320" w:rsidP="00A41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18BC" w:rsidRPr="00F118BC" w:rsidRDefault="00F118BC" w:rsidP="00F118B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C0000"/>
        </w:rPr>
      </w:pPr>
      <w:r w:rsidRPr="00F118BC">
        <w:rPr>
          <w:rFonts w:ascii="Times New Roman" w:hAnsi="Times New Roman" w:cs="Times New Roman"/>
          <w:b/>
          <w:bCs/>
          <w:caps/>
          <w:color w:val="CC0000"/>
        </w:rPr>
        <w:t xml:space="preserve">Компьютерные программные средства </w:t>
      </w:r>
      <w:r w:rsidR="004457DB" w:rsidRPr="004457DB">
        <w:rPr>
          <w:rFonts w:ascii="Times New Roman" w:hAnsi="Times New Roman" w:cs="Times New Roman"/>
          <w:b/>
          <w:bCs/>
          <w:caps/>
          <w:color w:val="CC0000"/>
        </w:rPr>
        <w:br/>
      </w:r>
      <w:r w:rsidRPr="00F118BC">
        <w:rPr>
          <w:rFonts w:ascii="Times New Roman" w:hAnsi="Times New Roman" w:cs="Times New Roman"/>
          <w:b/>
          <w:bCs/>
          <w:caps/>
          <w:color w:val="CC0000"/>
        </w:rPr>
        <w:t xml:space="preserve">и устройства для моделирования систем передачи конфиденциальной информации на основе </w:t>
      </w:r>
    </w:p>
    <w:p w:rsidR="00F118BC" w:rsidRPr="00F118BC" w:rsidRDefault="00F118BC" w:rsidP="00F118B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CC0000"/>
        </w:rPr>
      </w:pPr>
      <w:r w:rsidRPr="00F118BC">
        <w:rPr>
          <w:rFonts w:ascii="Times New Roman" w:hAnsi="Times New Roman" w:cs="Times New Roman"/>
          <w:b/>
          <w:bCs/>
          <w:caps/>
          <w:color w:val="CC0000"/>
        </w:rPr>
        <w:t>нейросетевых технологий и практического использования при передаче критической информации по открытым каналам связи</w:t>
      </w:r>
    </w:p>
    <w:p w:rsidR="00F118BC" w:rsidRPr="00F118BC" w:rsidRDefault="00F118BC" w:rsidP="00F118B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  <w:b/>
          <w:bCs/>
          <w:color w:val="000099"/>
        </w:rPr>
        <w:t>Назначение:</w:t>
      </w:r>
      <w:r w:rsidRPr="00F118BC">
        <w:rPr>
          <w:rFonts w:ascii="Times New Roman" w:hAnsi="Times New Roman" w:cs="Times New Roman"/>
          <w:b/>
          <w:bCs/>
        </w:rPr>
        <w:t xml:space="preserve"> </w:t>
      </w:r>
      <w:r w:rsidRPr="00F118BC">
        <w:rPr>
          <w:rFonts w:ascii="Times New Roman" w:hAnsi="Times New Roman" w:cs="Times New Roman"/>
        </w:rPr>
        <w:t xml:space="preserve">повышают </w:t>
      </w:r>
      <w:proofErr w:type="spellStart"/>
      <w:r w:rsidRPr="00F118BC">
        <w:rPr>
          <w:rFonts w:ascii="Times New Roman" w:hAnsi="Times New Roman" w:cs="Times New Roman"/>
        </w:rPr>
        <w:t>криптостойкость</w:t>
      </w:r>
      <w:proofErr w:type="spellEnd"/>
      <w:r w:rsidRPr="00F118BC">
        <w:rPr>
          <w:rFonts w:ascii="Times New Roman" w:hAnsi="Times New Roman" w:cs="Times New Roman"/>
        </w:rPr>
        <w:t xml:space="preserve"> систем с открытым ключом, р</w:t>
      </w:r>
      <w:r w:rsidRPr="00F118BC">
        <w:rPr>
          <w:rFonts w:ascii="Times New Roman" w:hAnsi="Times New Roman" w:cs="Times New Roman"/>
        </w:rPr>
        <w:t>е</w:t>
      </w:r>
      <w:r w:rsidRPr="00F118BC">
        <w:rPr>
          <w:rFonts w:ascii="Times New Roman" w:hAnsi="Times New Roman" w:cs="Times New Roman"/>
        </w:rPr>
        <w:t>шают проблему распределения ключей, хеширования сообщений.</w:t>
      </w:r>
    </w:p>
    <w:p w:rsidR="00F118BC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118BC">
        <w:rPr>
          <w:rFonts w:ascii="Times New Roman" w:hAnsi="Times New Roman" w:cs="Times New Roman"/>
          <w:b/>
          <w:bCs/>
          <w:color w:val="000099"/>
        </w:rPr>
        <w:t>Краткая характеристика:</w:t>
      </w:r>
      <w:r w:rsidRPr="00F118BC">
        <w:rPr>
          <w:rFonts w:ascii="Times New Roman" w:hAnsi="Times New Roman" w:cs="Times New Roman"/>
        </w:rPr>
        <w:t xml:space="preserve"> применяются новые базовые архитектуры и м</w:t>
      </w:r>
      <w:r w:rsidRPr="00F118BC">
        <w:rPr>
          <w:rFonts w:ascii="Times New Roman" w:hAnsi="Times New Roman" w:cs="Times New Roman"/>
        </w:rPr>
        <w:t>а</w:t>
      </w:r>
      <w:r w:rsidRPr="00F118BC">
        <w:rPr>
          <w:rFonts w:ascii="Times New Roman" w:hAnsi="Times New Roman" w:cs="Times New Roman"/>
        </w:rPr>
        <w:t>тематические модели взаимодействующих между собой искусственных нейронных сетей на основе расширения алгебры используемых чисел, п</w:t>
      </w:r>
      <w:r w:rsidRPr="00F118BC">
        <w:rPr>
          <w:rFonts w:ascii="Times New Roman" w:hAnsi="Times New Roman" w:cs="Times New Roman"/>
        </w:rPr>
        <w:t>о</w:t>
      </w:r>
      <w:r w:rsidRPr="00F118BC">
        <w:rPr>
          <w:rFonts w:ascii="Times New Roman" w:hAnsi="Times New Roman" w:cs="Times New Roman"/>
        </w:rPr>
        <w:t xml:space="preserve">зволяющие выполнять согласование криптографического ключа, передавать информацию по открытым канал связи, </w:t>
      </w:r>
      <w:proofErr w:type="spellStart"/>
      <w:r w:rsidRPr="00F118BC">
        <w:rPr>
          <w:rFonts w:ascii="Times New Roman" w:hAnsi="Times New Roman" w:cs="Times New Roman"/>
        </w:rPr>
        <w:t>хешировать</w:t>
      </w:r>
      <w:proofErr w:type="spellEnd"/>
      <w:r w:rsidRPr="00F118BC">
        <w:rPr>
          <w:rFonts w:ascii="Times New Roman" w:hAnsi="Times New Roman" w:cs="Times New Roman"/>
        </w:rPr>
        <w:t xml:space="preserve"> сообщения (при и</w:t>
      </w:r>
      <w:r w:rsidRPr="00F118BC">
        <w:rPr>
          <w:rFonts w:ascii="Times New Roman" w:hAnsi="Times New Roman" w:cs="Times New Roman"/>
        </w:rPr>
        <w:t>с</w:t>
      </w:r>
      <w:r w:rsidRPr="00F118BC">
        <w:rPr>
          <w:rFonts w:ascii="Times New Roman" w:hAnsi="Times New Roman" w:cs="Times New Roman"/>
        </w:rPr>
        <w:t>пользовании электронной цифровой подписи).</w:t>
      </w:r>
      <w:proofErr w:type="gramEnd"/>
    </w:p>
    <w:p w:rsidR="00F118BC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  <w:b/>
          <w:bCs/>
          <w:color w:val="000099"/>
        </w:rPr>
        <w:t>Преимущества по сравнению с аналогами:</w:t>
      </w:r>
      <w:r w:rsidRPr="00F118BC">
        <w:rPr>
          <w:rFonts w:ascii="Times New Roman" w:hAnsi="Times New Roman" w:cs="Times New Roman"/>
          <w:b/>
          <w:bCs/>
        </w:rPr>
        <w:t xml:space="preserve"> </w:t>
      </w:r>
      <w:r w:rsidRPr="00F118BC">
        <w:rPr>
          <w:rFonts w:ascii="Times New Roman" w:hAnsi="Times New Roman" w:cs="Times New Roman"/>
        </w:rPr>
        <w:t>коэффициент, характеризу</w:t>
      </w:r>
      <w:r w:rsidRPr="00F118BC">
        <w:rPr>
          <w:rFonts w:ascii="Times New Roman" w:hAnsi="Times New Roman" w:cs="Times New Roman"/>
        </w:rPr>
        <w:t>ю</w:t>
      </w:r>
      <w:r w:rsidRPr="00F118BC">
        <w:rPr>
          <w:rFonts w:ascii="Times New Roman" w:hAnsi="Times New Roman" w:cs="Times New Roman"/>
        </w:rPr>
        <w:t>щий уровень безопасности архитектур, в 3 раза превышает тот же параметр для известных решений.</w:t>
      </w:r>
    </w:p>
    <w:p w:rsidR="00F118BC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118BC" w:rsidRPr="00F118BC" w:rsidRDefault="00F118BC" w:rsidP="00F118B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  <w:b/>
          <w:bCs/>
          <w:color w:val="000099"/>
        </w:rPr>
        <w:t>Форма защиты интеллектуально собственности:</w:t>
      </w:r>
      <w:r w:rsidRPr="00F118BC">
        <w:rPr>
          <w:rFonts w:ascii="Times New Roman" w:hAnsi="Times New Roman" w:cs="Times New Roman"/>
          <w:color w:val="000099"/>
        </w:rPr>
        <w:t xml:space="preserve"> </w:t>
      </w:r>
      <w:r w:rsidRPr="00F118BC">
        <w:rPr>
          <w:rFonts w:ascii="Times New Roman" w:hAnsi="Times New Roman" w:cs="Times New Roman"/>
          <w:i/>
          <w:iCs/>
        </w:rPr>
        <w:t>патент РБ</w:t>
      </w:r>
      <w:r w:rsidRPr="00F118BC">
        <w:rPr>
          <w:rFonts w:ascii="Times New Roman" w:hAnsi="Times New Roman" w:cs="Times New Roman"/>
        </w:rPr>
        <w:t xml:space="preserve"> №7114 «Устройство обмена конфиденциальной информацией на основе </w:t>
      </w:r>
      <w:proofErr w:type="spellStart"/>
      <w:r w:rsidRPr="00F118BC">
        <w:rPr>
          <w:rFonts w:ascii="Times New Roman" w:hAnsi="Times New Roman" w:cs="Times New Roman"/>
        </w:rPr>
        <w:t>нейросет</w:t>
      </w:r>
      <w:r w:rsidRPr="00F118BC">
        <w:rPr>
          <w:rFonts w:ascii="Times New Roman" w:hAnsi="Times New Roman" w:cs="Times New Roman"/>
        </w:rPr>
        <w:t>е</w:t>
      </w:r>
      <w:r w:rsidRPr="00F118BC">
        <w:rPr>
          <w:rFonts w:ascii="Times New Roman" w:hAnsi="Times New Roman" w:cs="Times New Roman"/>
        </w:rPr>
        <w:t>вых</w:t>
      </w:r>
      <w:proofErr w:type="spellEnd"/>
      <w:r w:rsidRPr="00F118BC">
        <w:rPr>
          <w:rFonts w:ascii="Times New Roman" w:hAnsi="Times New Roman" w:cs="Times New Roman"/>
        </w:rPr>
        <w:t xml:space="preserve"> технологий»</w:t>
      </w:r>
      <w:r w:rsidRPr="00F118BC">
        <w:rPr>
          <w:rFonts w:ascii="Times New Roman" w:hAnsi="Times New Roman" w:cs="Times New Roman"/>
          <w:lang w:val="be-BY"/>
        </w:rPr>
        <w:t xml:space="preserve">; </w:t>
      </w:r>
      <w:r w:rsidRPr="00F118BC">
        <w:rPr>
          <w:rFonts w:ascii="Times New Roman" w:hAnsi="Times New Roman" w:cs="Times New Roman"/>
          <w:i/>
          <w:iCs/>
        </w:rPr>
        <w:t xml:space="preserve">свидетельства </w:t>
      </w:r>
      <w:r w:rsidRPr="00F118BC">
        <w:rPr>
          <w:rFonts w:ascii="Times New Roman" w:hAnsi="Times New Roman" w:cs="Times New Roman"/>
        </w:rPr>
        <w:t>о регистрации компьютерных программ Национальным центром интеллектуальной собственности №250 «Компь</w:t>
      </w:r>
      <w:r w:rsidRPr="00F118BC">
        <w:rPr>
          <w:rFonts w:ascii="Times New Roman" w:hAnsi="Times New Roman" w:cs="Times New Roman"/>
        </w:rPr>
        <w:t>ю</w:t>
      </w:r>
      <w:r w:rsidRPr="00F118BC">
        <w:rPr>
          <w:rFonts w:ascii="Times New Roman" w:hAnsi="Times New Roman" w:cs="Times New Roman"/>
        </w:rPr>
        <w:t>терная программа “</w:t>
      </w:r>
      <w:proofErr w:type="spellStart"/>
      <w:r w:rsidRPr="00F118BC">
        <w:rPr>
          <w:rFonts w:ascii="Times New Roman" w:hAnsi="Times New Roman" w:cs="Times New Roman"/>
        </w:rPr>
        <w:t>Encryption</w:t>
      </w:r>
      <w:proofErr w:type="spellEnd"/>
      <w:r w:rsidRPr="00F118BC">
        <w:rPr>
          <w:rFonts w:ascii="Times New Roman" w:hAnsi="Times New Roman" w:cs="Times New Roman"/>
        </w:rPr>
        <w:t>”», №251 «Компьютерная программа “Анализ алгоритмов сжатия изображений на основе ИНС”», №252 «Компьютерная программа “</w:t>
      </w:r>
      <w:proofErr w:type="spellStart"/>
      <w:r w:rsidRPr="00F118BC">
        <w:rPr>
          <w:rFonts w:ascii="Times New Roman" w:hAnsi="Times New Roman" w:cs="Times New Roman"/>
        </w:rPr>
        <w:t>Real</w:t>
      </w:r>
      <w:proofErr w:type="spellEnd"/>
      <w:r w:rsidRPr="00F118BC">
        <w:rPr>
          <w:rFonts w:ascii="Times New Roman" w:hAnsi="Times New Roman" w:cs="Times New Roman"/>
        </w:rPr>
        <w:t xml:space="preserve"> </w:t>
      </w:r>
      <w:proofErr w:type="spellStart"/>
      <w:r w:rsidRPr="00F118BC">
        <w:rPr>
          <w:rFonts w:ascii="Times New Roman" w:hAnsi="Times New Roman" w:cs="Times New Roman"/>
        </w:rPr>
        <w:t>Bot</w:t>
      </w:r>
      <w:proofErr w:type="spellEnd"/>
      <w:r w:rsidRPr="00F118BC">
        <w:rPr>
          <w:rFonts w:ascii="Times New Roman" w:hAnsi="Times New Roman" w:cs="Times New Roman"/>
        </w:rPr>
        <w:t>”».</w:t>
      </w:r>
    </w:p>
    <w:p w:rsidR="00F118BC" w:rsidRPr="00F118BC" w:rsidRDefault="00F118BC" w:rsidP="00F118B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  <w:b/>
          <w:bCs/>
          <w:color w:val="000099"/>
        </w:rPr>
        <w:t>Результаты исследований используются:</w:t>
      </w:r>
      <w:r w:rsidRPr="00F118BC">
        <w:rPr>
          <w:rFonts w:ascii="Times New Roman" w:hAnsi="Times New Roman" w:cs="Times New Roman"/>
        </w:rPr>
        <w:t xml:space="preserve"> на ОАО «Агат систем», пре</w:t>
      </w:r>
      <w:r w:rsidRPr="00F118BC">
        <w:rPr>
          <w:rFonts w:ascii="Times New Roman" w:hAnsi="Times New Roman" w:cs="Times New Roman"/>
        </w:rPr>
        <w:t>д</w:t>
      </w:r>
      <w:r w:rsidRPr="00F118BC">
        <w:rPr>
          <w:rFonts w:ascii="Times New Roman" w:hAnsi="Times New Roman" w:cs="Times New Roman"/>
        </w:rPr>
        <w:t>приятием «</w:t>
      </w:r>
      <w:proofErr w:type="spellStart"/>
      <w:r w:rsidRPr="00F118BC">
        <w:rPr>
          <w:rFonts w:ascii="Times New Roman" w:hAnsi="Times New Roman" w:cs="Times New Roman"/>
        </w:rPr>
        <w:t>Айтос</w:t>
      </w:r>
      <w:proofErr w:type="spellEnd"/>
      <w:r w:rsidRPr="00F118BC">
        <w:rPr>
          <w:rFonts w:ascii="Times New Roman" w:hAnsi="Times New Roman" w:cs="Times New Roman"/>
        </w:rPr>
        <w:t>» (Минск), учреждением «Главный информационно-аналитический центр Министерства образования РБ».</w:t>
      </w:r>
    </w:p>
    <w:p w:rsidR="00F118BC" w:rsidRPr="00F118BC" w:rsidRDefault="00F118BC" w:rsidP="00F118B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p w:rsidR="00F118BC" w:rsidRPr="00F118BC" w:rsidRDefault="00F118BC" w:rsidP="00F118BC">
      <w:pPr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</w:rPr>
        <w:t xml:space="preserve">Кафедра информационных систем и технологий </w:t>
      </w:r>
    </w:p>
    <w:p w:rsidR="00F118BC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118BC">
        <w:rPr>
          <w:rFonts w:ascii="Times New Roman" w:hAnsi="Times New Roman" w:cs="Times New Roman"/>
          <w:b/>
          <w:bCs/>
          <w:color w:val="000099"/>
        </w:rPr>
        <w:t xml:space="preserve">Разработчики: </w:t>
      </w:r>
      <w:r w:rsidRPr="00F118BC">
        <w:rPr>
          <w:rFonts w:ascii="Times New Roman" w:hAnsi="Times New Roman" w:cs="Times New Roman"/>
        </w:rPr>
        <w:t xml:space="preserve">проф., д.т.н. Урбанович П.П., к.т.н. </w:t>
      </w:r>
      <w:proofErr w:type="spellStart"/>
      <w:r w:rsidRPr="00F118BC">
        <w:rPr>
          <w:rFonts w:ascii="Times New Roman" w:hAnsi="Times New Roman" w:cs="Times New Roman"/>
        </w:rPr>
        <w:t>Плонковски</w:t>
      </w:r>
      <w:proofErr w:type="spellEnd"/>
      <w:r w:rsidRPr="00F118BC">
        <w:rPr>
          <w:rFonts w:ascii="Times New Roman" w:hAnsi="Times New Roman" w:cs="Times New Roman"/>
        </w:rPr>
        <w:t xml:space="preserve"> М.Д., </w:t>
      </w:r>
      <w:proofErr w:type="spellStart"/>
      <w:r w:rsidRPr="00F118BC">
        <w:rPr>
          <w:rFonts w:ascii="Times New Roman" w:hAnsi="Times New Roman" w:cs="Times New Roman"/>
        </w:rPr>
        <w:t>асп</w:t>
      </w:r>
      <w:proofErr w:type="spellEnd"/>
      <w:r w:rsidRPr="00F118BC">
        <w:rPr>
          <w:rFonts w:ascii="Times New Roman" w:hAnsi="Times New Roman" w:cs="Times New Roman"/>
        </w:rPr>
        <w:t>.</w:t>
      </w:r>
      <w:proofErr w:type="gramEnd"/>
      <w:r w:rsidRPr="00F118BC">
        <w:rPr>
          <w:rFonts w:ascii="Times New Roman" w:hAnsi="Times New Roman" w:cs="Times New Roman"/>
        </w:rPr>
        <w:t xml:space="preserve"> Чуриков К.В., магистрант Лисица Е.В, студ. Богачев С.С., студ. Мура</w:t>
      </w:r>
      <w:r w:rsidRPr="00F118BC">
        <w:rPr>
          <w:rFonts w:ascii="Times New Roman" w:hAnsi="Times New Roman" w:cs="Times New Roman"/>
        </w:rPr>
        <w:t>ш</w:t>
      </w:r>
      <w:r w:rsidRPr="00F118BC">
        <w:rPr>
          <w:rFonts w:ascii="Times New Roman" w:hAnsi="Times New Roman" w:cs="Times New Roman"/>
        </w:rPr>
        <w:t>ко Ю.В., тел.: +37517-227-43-76</w:t>
      </w:r>
    </w:p>
    <w:p w:rsidR="00F118BC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D5102" w:rsidRPr="00F118BC" w:rsidRDefault="00F118BC" w:rsidP="00F118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18BC">
        <w:rPr>
          <w:rFonts w:ascii="Times New Roman" w:hAnsi="Times New Roman" w:cs="Times New Roman"/>
        </w:rPr>
        <w:t>Сектор информационного и выставочного обеспечения научной деятельн</w:t>
      </w:r>
      <w:r w:rsidRPr="00F118BC">
        <w:rPr>
          <w:rFonts w:ascii="Times New Roman" w:hAnsi="Times New Roman" w:cs="Times New Roman"/>
        </w:rPr>
        <w:t>о</w:t>
      </w:r>
      <w:r w:rsidRPr="00F118BC">
        <w:rPr>
          <w:rFonts w:ascii="Times New Roman" w:hAnsi="Times New Roman" w:cs="Times New Roman"/>
        </w:rPr>
        <w:t xml:space="preserve">сти, тел. +375(17)2273150, </w:t>
      </w:r>
      <w:proofErr w:type="spellStart"/>
      <w:r w:rsidRPr="00F118BC">
        <w:rPr>
          <w:rFonts w:ascii="Times New Roman" w:hAnsi="Times New Roman" w:cs="Times New Roman"/>
        </w:rPr>
        <w:t>E-mail</w:t>
      </w:r>
      <w:proofErr w:type="spellEnd"/>
      <w:r w:rsidRPr="00F118BC">
        <w:rPr>
          <w:rFonts w:ascii="Times New Roman" w:hAnsi="Times New Roman" w:cs="Times New Roman"/>
        </w:rPr>
        <w:t xml:space="preserve">: </w:t>
      </w:r>
      <w:r w:rsidRPr="00F118BC">
        <w:rPr>
          <w:rFonts w:ascii="Times New Roman" w:hAnsi="Times New Roman" w:cs="Times New Roman"/>
          <w:i/>
          <w:iCs/>
        </w:rPr>
        <w:t>root@bstu.unibel.by</w:t>
      </w: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-41275</wp:posOffset>
            </wp:positionV>
            <wp:extent cx="3170555" cy="2306955"/>
            <wp:effectExtent l="19050" t="0" r="0" b="0"/>
            <wp:wrapNone/>
            <wp:docPr id="23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230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655955</wp:posOffset>
            </wp:positionH>
            <wp:positionV relativeFrom="paragraph">
              <wp:posOffset>41910</wp:posOffset>
            </wp:positionV>
            <wp:extent cx="3933825" cy="1873250"/>
            <wp:effectExtent l="19050" t="19050" r="28575" b="12700"/>
            <wp:wrapNone/>
            <wp:docPr id="23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8732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F118BC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18BC" w:rsidRDefault="00EA05AF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89" type="#_x0000_t75" style="position:absolute;left:0;text-align:left;margin-left:.15pt;margin-top:2.5pt;width:195.7pt;height:156.65pt;z-index:251660288;visibility:visible">
            <v:imagedata r:id="rId9" o:title=""/>
          </v:shape>
        </w:pict>
      </w:r>
    </w:p>
    <w:p w:rsidR="0088485E" w:rsidRDefault="00EA05AF" w:rsidP="00C1421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Рисунок 5" o:spid="_x0000_s1090" type="#_x0000_t75" style="position:absolute;left:0;text-align:left;margin-left:169.9pt;margin-top:94.85pt;width:188.4pt;height:150.7pt;z-index:251661312;visibility:visible">
            <v:imagedata r:id="rId10" o:title=""/>
          </v:shape>
        </w:pict>
      </w:r>
    </w:p>
    <w:sectPr w:rsidR="0088485E" w:rsidSect="00CA1F37">
      <w:pgSz w:w="16838" w:h="11906" w:orient="landscape" w:code="9"/>
      <w:pgMar w:top="567" w:right="567" w:bottom="567" w:left="1418" w:header="709" w:footer="709" w:gutter="0"/>
      <w:cols w:num="2" w:space="39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AlgeriusCapsNr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5612C"/>
    <w:multiLevelType w:val="hybridMultilevel"/>
    <w:tmpl w:val="4CF6FCF0"/>
    <w:lvl w:ilvl="0" w:tplc="0B8ECC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21093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6D8BE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7AA930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D6D89A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50D217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1F27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3FDE86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DC4E2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0F24639"/>
    <w:multiLevelType w:val="hybridMultilevel"/>
    <w:tmpl w:val="7C94C606"/>
    <w:lvl w:ilvl="0" w:tplc="74DEE8BE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6F4572"/>
    <w:multiLevelType w:val="hybridMultilevel"/>
    <w:tmpl w:val="B808B56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C8B2CD2"/>
    <w:multiLevelType w:val="hybridMultilevel"/>
    <w:tmpl w:val="4DA28F4A"/>
    <w:lvl w:ilvl="0" w:tplc="6ED090FC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>
    <w:nsid w:val="23650D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214691"/>
    <w:multiLevelType w:val="hybridMultilevel"/>
    <w:tmpl w:val="C5FE1634"/>
    <w:lvl w:ilvl="0" w:tplc="23F83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</w:rPr>
    </w:lvl>
    <w:lvl w:ilvl="1" w:tplc="B35C75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</w:rPr>
    </w:lvl>
    <w:lvl w:ilvl="2" w:tplc="1D4AE83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cs="Verdana" w:hint="default"/>
      </w:rPr>
    </w:lvl>
    <w:lvl w:ilvl="3" w:tplc="80E2D38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cs="Verdana" w:hint="default"/>
      </w:rPr>
    </w:lvl>
    <w:lvl w:ilvl="4" w:tplc="CE96F61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cs="Verdana" w:hint="default"/>
      </w:rPr>
    </w:lvl>
    <w:lvl w:ilvl="5" w:tplc="0D2000A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cs="Verdana" w:hint="default"/>
      </w:rPr>
    </w:lvl>
    <w:lvl w:ilvl="6" w:tplc="6522466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cs="Verdana" w:hint="default"/>
      </w:rPr>
    </w:lvl>
    <w:lvl w:ilvl="7" w:tplc="7CCE67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cs="Verdana" w:hint="default"/>
      </w:rPr>
    </w:lvl>
    <w:lvl w:ilvl="8" w:tplc="B426A61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cs="Verdana" w:hint="default"/>
      </w:rPr>
    </w:lvl>
  </w:abstractNum>
  <w:abstractNum w:abstractNumId="6">
    <w:nsid w:val="36BB5D8B"/>
    <w:multiLevelType w:val="hybridMultilevel"/>
    <w:tmpl w:val="E8E435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C0394"/>
    <w:multiLevelType w:val="hybridMultilevel"/>
    <w:tmpl w:val="FA0E9A00"/>
    <w:lvl w:ilvl="0" w:tplc="9D401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CC25C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F6A77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41A9E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DE4A5E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836F4A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5B82B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ACE2C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27C01B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6F3627B7"/>
    <w:multiLevelType w:val="hybridMultilevel"/>
    <w:tmpl w:val="81F61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9304DA"/>
    <w:rsid w:val="00015257"/>
    <w:rsid w:val="000719E7"/>
    <w:rsid w:val="0008194E"/>
    <w:rsid w:val="000841FD"/>
    <w:rsid w:val="000C05D4"/>
    <w:rsid w:val="000D0858"/>
    <w:rsid w:val="000E12BC"/>
    <w:rsid w:val="000E2673"/>
    <w:rsid w:val="000E6879"/>
    <w:rsid w:val="000F3B5C"/>
    <w:rsid w:val="00100A57"/>
    <w:rsid w:val="00112C36"/>
    <w:rsid w:val="001145CB"/>
    <w:rsid w:val="00126F78"/>
    <w:rsid w:val="00140FF8"/>
    <w:rsid w:val="00161330"/>
    <w:rsid w:val="00172FB7"/>
    <w:rsid w:val="001C36BD"/>
    <w:rsid w:val="001C63AA"/>
    <w:rsid w:val="001F6241"/>
    <w:rsid w:val="00200C7A"/>
    <w:rsid w:val="00201214"/>
    <w:rsid w:val="00222832"/>
    <w:rsid w:val="00231CAE"/>
    <w:rsid w:val="00234A7C"/>
    <w:rsid w:val="00253CB0"/>
    <w:rsid w:val="00255E11"/>
    <w:rsid w:val="002B1174"/>
    <w:rsid w:val="002C268F"/>
    <w:rsid w:val="002F56C5"/>
    <w:rsid w:val="0031398F"/>
    <w:rsid w:val="00336DEF"/>
    <w:rsid w:val="00341B98"/>
    <w:rsid w:val="00344F55"/>
    <w:rsid w:val="00380340"/>
    <w:rsid w:val="003870CF"/>
    <w:rsid w:val="003A4304"/>
    <w:rsid w:val="003C2319"/>
    <w:rsid w:val="003C3A04"/>
    <w:rsid w:val="003D2419"/>
    <w:rsid w:val="003F506F"/>
    <w:rsid w:val="00402928"/>
    <w:rsid w:val="00420DFC"/>
    <w:rsid w:val="00424955"/>
    <w:rsid w:val="00445183"/>
    <w:rsid w:val="004457DB"/>
    <w:rsid w:val="00496476"/>
    <w:rsid w:val="004E0623"/>
    <w:rsid w:val="00546546"/>
    <w:rsid w:val="00580AEB"/>
    <w:rsid w:val="005954AC"/>
    <w:rsid w:val="005A7CD3"/>
    <w:rsid w:val="005B26EB"/>
    <w:rsid w:val="005C3499"/>
    <w:rsid w:val="005D5102"/>
    <w:rsid w:val="00647515"/>
    <w:rsid w:val="006510C0"/>
    <w:rsid w:val="00652C57"/>
    <w:rsid w:val="006573B0"/>
    <w:rsid w:val="00670F7F"/>
    <w:rsid w:val="00690871"/>
    <w:rsid w:val="006B2811"/>
    <w:rsid w:val="006B2E57"/>
    <w:rsid w:val="006B3954"/>
    <w:rsid w:val="006C077D"/>
    <w:rsid w:val="006E79F5"/>
    <w:rsid w:val="006F58EC"/>
    <w:rsid w:val="007078A3"/>
    <w:rsid w:val="0071489F"/>
    <w:rsid w:val="00721B78"/>
    <w:rsid w:val="00730E8C"/>
    <w:rsid w:val="007460F1"/>
    <w:rsid w:val="0074737F"/>
    <w:rsid w:val="00767F31"/>
    <w:rsid w:val="007A2851"/>
    <w:rsid w:val="007B265D"/>
    <w:rsid w:val="00800CD0"/>
    <w:rsid w:val="008038F4"/>
    <w:rsid w:val="008228D0"/>
    <w:rsid w:val="00822BF3"/>
    <w:rsid w:val="00831240"/>
    <w:rsid w:val="00841A44"/>
    <w:rsid w:val="00845232"/>
    <w:rsid w:val="00853520"/>
    <w:rsid w:val="00867320"/>
    <w:rsid w:val="0088485E"/>
    <w:rsid w:val="008B240D"/>
    <w:rsid w:val="008B6813"/>
    <w:rsid w:val="008B720D"/>
    <w:rsid w:val="008C6E67"/>
    <w:rsid w:val="008E3F30"/>
    <w:rsid w:val="008F7011"/>
    <w:rsid w:val="0090013E"/>
    <w:rsid w:val="00920901"/>
    <w:rsid w:val="0092096B"/>
    <w:rsid w:val="009304DA"/>
    <w:rsid w:val="00934C16"/>
    <w:rsid w:val="0095011B"/>
    <w:rsid w:val="0099130B"/>
    <w:rsid w:val="009F365A"/>
    <w:rsid w:val="00A0395B"/>
    <w:rsid w:val="00A2062A"/>
    <w:rsid w:val="00A418C6"/>
    <w:rsid w:val="00A61964"/>
    <w:rsid w:val="00A62A9A"/>
    <w:rsid w:val="00A70109"/>
    <w:rsid w:val="00A71086"/>
    <w:rsid w:val="00AB75BB"/>
    <w:rsid w:val="00AD0502"/>
    <w:rsid w:val="00B16130"/>
    <w:rsid w:val="00B27547"/>
    <w:rsid w:val="00B46A35"/>
    <w:rsid w:val="00B54D9E"/>
    <w:rsid w:val="00B85B10"/>
    <w:rsid w:val="00BA3834"/>
    <w:rsid w:val="00BA3981"/>
    <w:rsid w:val="00BF03DC"/>
    <w:rsid w:val="00BF51FC"/>
    <w:rsid w:val="00BF6CE7"/>
    <w:rsid w:val="00C000A6"/>
    <w:rsid w:val="00C04ED5"/>
    <w:rsid w:val="00C07743"/>
    <w:rsid w:val="00C14216"/>
    <w:rsid w:val="00C9090F"/>
    <w:rsid w:val="00C921AE"/>
    <w:rsid w:val="00CA1F37"/>
    <w:rsid w:val="00CC2FC0"/>
    <w:rsid w:val="00CC36A1"/>
    <w:rsid w:val="00CD62CC"/>
    <w:rsid w:val="00CE4013"/>
    <w:rsid w:val="00CE4D10"/>
    <w:rsid w:val="00D059A8"/>
    <w:rsid w:val="00D15533"/>
    <w:rsid w:val="00D2700E"/>
    <w:rsid w:val="00DA5287"/>
    <w:rsid w:val="00DC247F"/>
    <w:rsid w:val="00DC587C"/>
    <w:rsid w:val="00DD1D4B"/>
    <w:rsid w:val="00DD7C4E"/>
    <w:rsid w:val="00DE04F8"/>
    <w:rsid w:val="00DE101B"/>
    <w:rsid w:val="00DF38CE"/>
    <w:rsid w:val="00E41164"/>
    <w:rsid w:val="00E91A31"/>
    <w:rsid w:val="00E93932"/>
    <w:rsid w:val="00EA05AF"/>
    <w:rsid w:val="00EA0E3F"/>
    <w:rsid w:val="00ED3CD2"/>
    <w:rsid w:val="00EE06F0"/>
    <w:rsid w:val="00EE40A9"/>
    <w:rsid w:val="00EE4348"/>
    <w:rsid w:val="00F01C85"/>
    <w:rsid w:val="00F041ED"/>
    <w:rsid w:val="00F05D9D"/>
    <w:rsid w:val="00F118BC"/>
    <w:rsid w:val="00F13D84"/>
    <w:rsid w:val="00F17BB6"/>
    <w:rsid w:val="00F5549C"/>
    <w:rsid w:val="00F557E8"/>
    <w:rsid w:val="00F57DAC"/>
    <w:rsid w:val="00F65840"/>
    <w:rsid w:val="00F71197"/>
    <w:rsid w:val="00F760FB"/>
    <w:rsid w:val="00F7789A"/>
    <w:rsid w:val="00F900D3"/>
    <w:rsid w:val="00FF2E35"/>
    <w:rsid w:val="00FF7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D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5954AC"/>
    <w:pPr>
      <w:keepNext/>
      <w:spacing w:before="240" w:after="60" w:line="480" w:lineRule="auto"/>
      <w:ind w:firstLine="709"/>
      <w:jc w:val="center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2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DF38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573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D2700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34A7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8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31240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rsid w:val="00126F7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">
    <w:name w:val="Font Style12"/>
    <w:basedOn w:val="a0"/>
    <w:rsid w:val="00126F78"/>
    <w:rPr>
      <w:rFonts w:ascii="Times New Roman" w:hAnsi="Times New Roman" w:cs="Times New Roman"/>
      <w:sz w:val="26"/>
      <w:szCs w:val="26"/>
    </w:rPr>
  </w:style>
  <w:style w:type="paragraph" w:styleId="31">
    <w:name w:val="Body Text Indent 3"/>
    <w:basedOn w:val="a"/>
    <w:link w:val="32"/>
    <w:rsid w:val="00BA39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A3981"/>
    <w:rPr>
      <w:rFonts w:ascii="Times New Roman" w:eastAsia="Times New Roman" w:hAnsi="Times New Roman"/>
      <w:sz w:val="16"/>
      <w:szCs w:val="16"/>
    </w:rPr>
  </w:style>
  <w:style w:type="paragraph" w:customStyle="1" w:styleId="Style1">
    <w:name w:val="Style1"/>
    <w:basedOn w:val="a"/>
    <w:rsid w:val="00A418C6"/>
    <w:pPr>
      <w:widowControl w:val="0"/>
      <w:autoSpaceDE w:val="0"/>
      <w:autoSpaceDN w:val="0"/>
      <w:adjustRightInd w:val="0"/>
      <w:spacing w:after="0" w:line="325" w:lineRule="exact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 Знак Знак Знак Знак Знак Знак"/>
    <w:basedOn w:val="a"/>
    <w:autoRedefine/>
    <w:rsid w:val="008B240D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7">
    <w:name w:val="List Paragraph"/>
    <w:basedOn w:val="a"/>
    <w:uiPriority w:val="99"/>
    <w:qFormat/>
    <w:rsid w:val="00A70109"/>
    <w:pPr>
      <w:ind w:left="720"/>
    </w:pPr>
  </w:style>
  <w:style w:type="character" w:customStyle="1" w:styleId="10">
    <w:name w:val="Заголовок 1 Знак"/>
    <w:basedOn w:val="a0"/>
    <w:link w:val="1"/>
    <w:rsid w:val="005954AC"/>
    <w:rPr>
      <w:rFonts w:ascii="Times New Roman" w:eastAsia="Times New Roman" w:hAnsi="Times New Roman" w:cs="Arial"/>
      <w:b/>
      <w:bCs/>
      <w:caps/>
      <w:kern w:val="32"/>
      <w:sz w:val="28"/>
      <w:szCs w:val="28"/>
    </w:rPr>
  </w:style>
  <w:style w:type="paragraph" w:customStyle="1" w:styleId="33">
    <w:name w:val="Знак3"/>
    <w:basedOn w:val="a"/>
    <w:rsid w:val="00EE434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Body Text Indent"/>
    <w:basedOn w:val="a"/>
    <w:link w:val="a9"/>
    <w:rsid w:val="00F01C8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01C85"/>
    <w:rPr>
      <w:rFonts w:ascii="Times New Roman" w:eastAsia="Times New Roman" w:hAnsi="Times New Roman"/>
      <w:sz w:val="24"/>
      <w:szCs w:val="24"/>
    </w:rPr>
  </w:style>
  <w:style w:type="paragraph" w:styleId="aa">
    <w:name w:val="Title"/>
    <w:basedOn w:val="a"/>
    <w:link w:val="ab"/>
    <w:qFormat/>
    <w:locked/>
    <w:rsid w:val="00140FF8"/>
    <w:pPr>
      <w:spacing w:after="0" w:line="240" w:lineRule="auto"/>
      <w:jc w:val="center"/>
    </w:pPr>
    <w:rPr>
      <w:rFonts w:ascii="a_AlgeriusCapsNr" w:eastAsia="Times New Roman" w:hAnsi="a_AlgeriusCapsNr" w:cs="Times New Roman"/>
      <w:color w:val="000080"/>
      <w:spacing w:val="-8"/>
      <w:sz w:val="36"/>
      <w:szCs w:val="20"/>
      <w:lang w:eastAsia="ru-RU"/>
    </w:rPr>
  </w:style>
  <w:style w:type="character" w:customStyle="1" w:styleId="ab">
    <w:name w:val="Название Знак"/>
    <w:basedOn w:val="a0"/>
    <w:link w:val="aa"/>
    <w:rsid w:val="00140FF8"/>
    <w:rPr>
      <w:rFonts w:ascii="a_AlgeriusCapsNr" w:eastAsia="Times New Roman" w:hAnsi="a_AlgeriusCapsNr"/>
      <w:color w:val="000080"/>
      <w:spacing w:val="-8"/>
      <w:sz w:val="36"/>
    </w:rPr>
  </w:style>
  <w:style w:type="character" w:customStyle="1" w:styleId="20">
    <w:name w:val="Заголовок 2 Знак"/>
    <w:basedOn w:val="a0"/>
    <w:link w:val="2"/>
    <w:semiHidden/>
    <w:rsid w:val="00DF38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4">
    <w:name w:val="Body Text 3"/>
    <w:basedOn w:val="a"/>
    <w:link w:val="35"/>
    <w:uiPriority w:val="99"/>
    <w:semiHidden/>
    <w:unhideWhenUsed/>
    <w:rsid w:val="00420DFC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420DFC"/>
    <w:rPr>
      <w:rFonts w:cs="Calibri"/>
      <w:sz w:val="16"/>
      <w:szCs w:val="16"/>
      <w:lang w:eastAsia="en-US"/>
    </w:rPr>
  </w:style>
  <w:style w:type="paragraph" w:customStyle="1" w:styleId="Style3">
    <w:name w:val="Style3"/>
    <w:basedOn w:val="a"/>
    <w:rsid w:val="00420DFC"/>
    <w:pPr>
      <w:widowControl w:val="0"/>
      <w:autoSpaceDE w:val="0"/>
      <w:autoSpaceDN w:val="0"/>
      <w:adjustRightInd w:val="0"/>
      <w:spacing w:after="0" w:line="322" w:lineRule="exact"/>
      <w:ind w:hanging="20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20DFC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20DFC"/>
    <w:pPr>
      <w:widowControl w:val="0"/>
      <w:autoSpaceDE w:val="0"/>
      <w:autoSpaceDN w:val="0"/>
      <w:adjustRightInd w:val="0"/>
      <w:spacing w:after="0" w:line="27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420DFC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12">
    <w:name w:val="Font Style512"/>
    <w:basedOn w:val="a0"/>
    <w:rsid w:val="00C9090F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253C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53CB0"/>
    <w:rPr>
      <w:rFonts w:cs="Calibri"/>
      <w:sz w:val="22"/>
      <w:szCs w:val="22"/>
      <w:lang w:eastAsia="en-US"/>
    </w:rPr>
  </w:style>
  <w:style w:type="paragraph" w:styleId="ac">
    <w:name w:val="caption"/>
    <w:basedOn w:val="a"/>
    <w:next w:val="a"/>
    <w:qFormat/>
    <w:locked/>
    <w:rsid w:val="00253CB0"/>
    <w:pPr>
      <w:tabs>
        <w:tab w:val="right" w:pos="7938"/>
      </w:tabs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573B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6573B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6573B0"/>
    <w:rPr>
      <w:rFonts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semiHidden/>
    <w:unhideWhenUsed/>
    <w:rsid w:val="0090013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0013E"/>
    <w:rPr>
      <w:rFonts w:cs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D2700E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Style7">
    <w:name w:val="Style7"/>
    <w:basedOn w:val="a"/>
    <w:uiPriority w:val="99"/>
    <w:rsid w:val="0031398F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31398F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CAC15-3ABB-420F-AEFB-F86C30C1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vysotskaya</dc:creator>
  <cp:lastModifiedBy>Admin</cp:lastModifiedBy>
  <cp:revision>2</cp:revision>
  <cp:lastPrinted>2011-04-08T12:38:00Z</cp:lastPrinted>
  <dcterms:created xsi:type="dcterms:W3CDTF">2011-04-21T05:21:00Z</dcterms:created>
  <dcterms:modified xsi:type="dcterms:W3CDTF">2011-04-21T05:21:00Z</dcterms:modified>
</cp:coreProperties>
</file>